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86C168C" w:rsidR="0027044A" w:rsidRDefault="00AA0D1C">
                            <w:r>
                              <w:t>20</w:t>
                            </w:r>
                            <w:r w:rsidR="005C6BD8">
                              <w:rPr>
                                <w:lang w:val="en-US"/>
                              </w:rPr>
                              <w:t>2</w:t>
                            </w:r>
                            <w:r w:rsidR="004B1689">
                              <w:rPr>
                                <w:lang w:val="en-US"/>
                              </w:rPr>
                              <w:t>4</w:t>
                            </w:r>
                            <w:r w:rsidR="00847EA0">
                              <w:t xml:space="preserve"> m.</w:t>
                            </w:r>
                            <w:r w:rsidR="00121A20">
                              <w:t xml:space="preserve"> </w:t>
                            </w:r>
                            <w:r w:rsidR="00D5791B">
                              <w:t>kovo</w:t>
                            </w:r>
                            <w:r w:rsidR="00847EA0">
                              <w:t xml:space="preserve"> </w:t>
                            </w:r>
                            <w:r w:rsidR="00D5791B">
                              <w:t>26</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D5791B">
                              <w:t>3</w:t>
                            </w:r>
                            <w:r w:rsidR="00847EA0">
                              <w:t>/</w:t>
                            </w:r>
                            <w:r w:rsidR="00D5791B">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186C168C" w:rsidR="0027044A" w:rsidRDefault="00AA0D1C">
                      <w:r>
                        <w:t>20</w:t>
                      </w:r>
                      <w:r w:rsidR="005C6BD8">
                        <w:rPr>
                          <w:lang w:val="en-US"/>
                        </w:rPr>
                        <w:t>2</w:t>
                      </w:r>
                      <w:r w:rsidR="004B1689">
                        <w:rPr>
                          <w:lang w:val="en-US"/>
                        </w:rPr>
                        <w:t>4</w:t>
                      </w:r>
                      <w:r w:rsidR="00847EA0">
                        <w:t xml:space="preserve"> m.</w:t>
                      </w:r>
                      <w:r w:rsidR="00121A20">
                        <w:t xml:space="preserve"> </w:t>
                      </w:r>
                      <w:r w:rsidR="00D5791B">
                        <w:t>kovo</w:t>
                      </w:r>
                      <w:r w:rsidR="00847EA0">
                        <w:t xml:space="preserve"> </w:t>
                      </w:r>
                      <w:r w:rsidR="00D5791B">
                        <w:t>26</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D5791B">
                        <w:t>3</w:t>
                      </w:r>
                      <w:r w:rsidR="00847EA0">
                        <w:t>/</w:t>
                      </w:r>
                      <w:r w:rsidR="00D5791B">
                        <w:t>26</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736E6E2A"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B1689">
        <w:rPr>
          <w:rFonts w:ascii="Times New Roman" w:hAnsi="Times New Roman"/>
          <w:color w:val="111111"/>
          <w:sz w:val="24"/>
          <w:szCs w:val="24"/>
        </w:rPr>
        <w:t>5</w:t>
      </w:r>
      <w:r w:rsidR="00D5791B">
        <w:rPr>
          <w:rFonts w:ascii="Times New Roman" w:hAnsi="Times New Roman"/>
          <w:color w:val="111111"/>
          <w:sz w:val="24"/>
          <w:szCs w:val="24"/>
        </w:rPr>
        <w:t>6</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5B82D755"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A72EA9">
              <w:rPr>
                <w:color w:val="000000"/>
                <w:sz w:val="22"/>
                <w:szCs w:val="22"/>
              </w:rPr>
              <w:t xml:space="preserve">gegužės 12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6F49FB10" w14:textId="77777777" w:rsidR="008F22C9" w:rsidRDefault="00E6154E" w:rsidP="00BE26E8">
            <w:pPr>
              <w:jc w:val="both"/>
              <w:rPr>
                <w:rFonts w:eastAsia="Calibri"/>
                <w:color w:val="000000" w:themeColor="text1"/>
                <w:sz w:val="22"/>
                <w:szCs w:val="22"/>
                <w:lang w:eastAsia="en-US"/>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p>
          <w:p w14:paraId="01328AE7" w14:textId="5148C212" w:rsidR="000D6DC5" w:rsidRPr="005F0F44" w:rsidRDefault="00E6154E" w:rsidP="00BE26E8">
            <w:pPr>
              <w:jc w:val="both"/>
              <w:rPr>
                <w:color w:val="000000" w:themeColor="text1"/>
                <w:sz w:val="22"/>
                <w:szCs w:val="22"/>
              </w:rPr>
            </w:pP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5DD43C68" w:rsidR="00BA472C" w:rsidRPr="005F0F44" w:rsidRDefault="00D5791B"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4F09FB9A" w:rsidR="00BA472C" w:rsidRPr="005F0F44" w:rsidRDefault="00D5791B"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394547AB" w14:textId="00A1C4A4" w:rsidR="00BA472C" w:rsidRPr="005F0F44" w:rsidRDefault="00D5791B" w:rsidP="00736A88">
            <w:pPr>
              <w:jc w:val="center"/>
              <w:rPr>
                <w:color w:val="000000" w:themeColor="text1"/>
                <w:sz w:val="22"/>
                <w:szCs w:val="22"/>
              </w:rPr>
            </w:pPr>
            <w:r>
              <w:rPr>
                <w:color w:val="000000" w:themeColor="text1"/>
                <w:sz w:val="22"/>
                <w:szCs w:val="22"/>
              </w:rPr>
              <w:t>7</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25D2239E" w:rsidR="00BA472C" w:rsidRPr="005F0F44" w:rsidRDefault="00D5791B"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5ECA9FE5" w:rsidR="00BA472C" w:rsidRPr="005F0F44" w:rsidRDefault="00D5791B" w:rsidP="00736A88">
            <w:pPr>
              <w:jc w:val="center"/>
              <w:rPr>
                <w:color w:val="000000" w:themeColor="text1"/>
                <w:sz w:val="22"/>
                <w:szCs w:val="22"/>
              </w:rPr>
            </w:pPr>
            <w:r>
              <w:rPr>
                <w:color w:val="000000" w:themeColor="text1"/>
                <w:sz w:val="22"/>
                <w:szCs w:val="22"/>
              </w:rPr>
              <w:t>2</w:t>
            </w:r>
          </w:p>
        </w:tc>
        <w:tc>
          <w:tcPr>
            <w:tcW w:w="971" w:type="dxa"/>
            <w:shd w:val="clear" w:color="auto" w:fill="auto"/>
            <w:vAlign w:val="center"/>
          </w:tcPr>
          <w:p w14:paraId="2F5C63F1" w14:textId="28E6193E" w:rsidR="00BA472C" w:rsidRPr="005F0F44" w:rsidRDefault="00D5791B" w:rsidP="00736A88">
            <w:pPr>
              <w:jc w:val="center"/>
              <w:rPr>
                <w:color w:val="000000" w:themeColor="text1"/>
                <w:sz w:val="22"/>
                <w:szCs w:val="22"/>
              </w:rPr>
            </w:pPr>
            <w:r>
              <w:rPr>
                <w:color w:val="000000" w:themeColor="text1"/>
                <w:sz w:val="22"/>
                <w:szCs w:val="22"/>
              </w:rPr>
              <w:t>9</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526547EE" w:rsidR="00BA472C" w:rsidRPr="005F0F44" w:rsidRDefault="00D5791B"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22CF45A6" w:rsidR="00BA472C" w:rsidRPr="005F0F44" w:rsidRDefault="00D5791B"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66B24061" w:rsidR="00BA472C" w:rsidRPr="005F0F44" w:rsidRDefault="00D5791B" w:rsidP="00736A88">
            <w:pPr>
              <w:jc w:val="center"/>
              <w:rPr>
                <w:color w:val="000000" w:themeColor="text1"/>
                <w:sz w:val="22"/>
                <w:szCs w:val="22"/>
              </w:rPr>
            </w:pPr>
            <w:r>
              <w:rPr>
                <w:color w:val="000000" w:themeColor="text1"/>
                <w:sz w:val="22"/>
                <w:szCs w:val="22"/>
              </w:rPr>
              <w:t>6</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1F1350">
              <w:rPr>
                <w:color w:val="000000" w:themeColor="text1"/>
              </w:rPr>
            </w:r>
            <w:r w:rsidR="001F1350">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1F1350">
              <w:rPr>
                <w:color w:val="000000" w:themeColor="text1"/>
              </w:rPr>
            </w:r>
            <w:r w:rsidR="001F1350">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51F9705A"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D5791B">
              <w:rPr>
                <w:color w:val="000000" w:themeColor="text1"/>
                <w:sz w:val="22"/>
                <w:szCs w:val="22"/>
              </w:rPr>
              <w:t>3</w:t>
            </w:r>
            <w:r w:rsidR="00E05C08" w:rsidRPr="005F0F44">
              <w:rPr>
                <w:color w:val="000000" w:themeColor="text1"/>
                <w:sz w:val="22"/>
                <w:szCs w:val="22"/>
              </w:rPr>
              <w:t>/</w:t>
            </w:r>
            <w:r w:rsidR="00D5791B">
              <w:rPr>
                <w:color w:val="000000" w:themeColor="text1"/>
                <w:sz w:val="22"/>
                <w:szCs w:val="22"/>
              </w:rPr>
              <w:t>26</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2240AFE1" w:rsidR="009C6EC3" w:rsidRPr="009B6DD9" w:rsidRDefault="00D5791B" w:rsidP="006133F7">
            <w:pPr>
              <w:jc w:val="both"/>
              <w:rPr>
                <w:b/>
                <w:i/>
                <w:sz w:val="22"/>
                <w:szCs w:val="22"/>
              </w:rPr>
            </w:pPr>
            <w:r>
              <w:rPr>
                <w:b/>
              </w:rPr>
              <w:t>127 730</w:t>
            </w:r>
            <w:r w:rsidR="001505BA">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5B33FF6C" w:rsidR="008156B1" w:rsidRPr="009B6DD9" w:rsidRDefault="004B1689" w:rsidP="008156B1">
            <w:pPr>
              <w:jc w:val="both"/>
              <w:rPr>
                <w:b/>
                <w:i/>
                <w:sz w:val="22"/>
                <w:szCs w:val="22"/>
              </w:rPr>
            </w:pPr>
            <w:r>
              <w:rPr>
                <w:b/>
                <w:bCs/>
              </w:rPr>
              <w:t>75</w:t>
            </w:r>
            <w:r w:rsidR="003A6786">
              <w:rPr>
                <w:b/>
                <w:bCs/>
              </w:rPr>
              <w:t xml:space="preserve"> </w:t>
            </w:r>
            <w:r>
              <w:rPr>
                <w:b/>
                <w:bCs/>
              </w:rPr>
              <w:t>000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4DB09CA4" w:rsidR="001170A2" w:rsidRPr="004B1689" w:rsidRDefault="00CF437F" w:rsidP="001170A2">
            <w:pPr>
              <w:pStyle w:val="num1diagrama0"/>
              <w:tabs>
                <w:tab w:val="left" w:pos="540"/>
                <w:tab w:val="left" w:pos="1260"/>
                <w:tab w:val="left" w:pos="1440"/>
                <w:tab w:val="left" w:pos="1620"/>
                <w:tab w:val="left" w:pos="1800"/>
              </w:tabs>
              <w:rPr>
                <w:sz w:val="22"/>
                <w:szCs w:val="22"/>
              </w:rPr>
            </w:pPr>
            <w:r>
              <w:rPr>
                <w:sz w:val="22"/>
                <w:szCs w:val="22"/>
              </w:rPr>
              <w:t>EURI</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1F1350">
        <w:tc>
          <w:tcPr>
            <w:tcW w:w="1188" w:type="dxa"/>
            <w:tcBorders>
              <w:top w:val="single" w:sz="18" w:space="0" w:color="auto"/>
              <w:bottom w:val="single" w:sz="18"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18"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r w:rsidR="001F1350" w:rsidRPr="009B5B1D" w14:paraId="48BF6D9A" w14:textId="77777777" w:rsidTr="00D52853">
        <w:tc>
          <w:tcPr>
            <w:tcW w:w="1188" w:type="dxa"/>
            <w:tcBorders>
              <w:top w:val="single" w:sz="18" w:space="0" w:color="auto"/>
              <w:bottom w:val="single" w:sz="4" w:space="0" w:color="auto"/>
            </w:tcBorders>
            <w:shd w:val="clear" w:color="auto" w:fill="auto"/>
            <w:vAlign w:val="center"/>
          </w:tcPr>
          <w:p w14:paraId="114C3530" w14:textId="511EBDD0" w:rsidR="001F1350" w:rsidRPr="00332550" w:rsidRDefault="001F1350" w:rsidP="0090776A">
            <w:pPr>
              <w:rPr>
                <w:sz w:val="22"/>
                <w:szCs w:val="22"/>
              </w:rPr>
            </w:pPr>
            <w:r>
              <w:rPr>
                <w:sz w:val="22"/>
                <w:szCs w:val="22"/>
              </w:rPr>
              <w:t>4.3.2.4.</w:t>
            </w:r>
          </w:p>
        </w:tc>
        <w:tc>
          <w:tcPr>
            <w:tcW w:w="13975" w:type="dxa"/>
            <w:gridSpan w:val="3"/>
            <w:tcBorders>
              <w:top w:val="single" w:sz="18" w:space="0" w:color="auto"/>
              <w:bottom w:val="single" w:sz="4" w:space="0" w:color="auto"/>
            </w:tcBorders>
            <w:shd w:val="clear" w:color="auto" w:fill="auto"/>
          </w:tcPr>
          <w:p w14:paraId="33A12970" w14:textId="09092F52" w:rsidR="001F1350" w:rsidRPr="00332550" w:rsidRDefault="001F1350" w:rsidP="005668F7">
            <w:pPr>
              <w:shd w:val="clear" w:color="auto" w:fill="FFFFFF"/>
              <w:rPr>
                <w:color w:val="000000"/>
                <w:sz w:val="22"/>
                <w:szCs w:val="22"/>
              </w:rPr>
            </w:pPr>
            <w:r w:rsidRPr="00C61F92">
              <w:rPr>
                <w:color w:val="000000"/>
                <w:sz w:val="22"/>
                <w:szCs w:val="22"/>
              </w:rPr>
              <w:t xml:space="preserve">Vietos projekto pareiškėjas įsipareigoja vadovautis </w:t>
            </w:r>
            <w:r w:rsidRPr="00C61F92">
              <w:rPr>
                <w:bCs/>
                <w:sz w:val="22"/>
                <w:szCs w:val="22"/>
              </w:rPr>
              <w:t>Vietos projektų administravimo taisyklių</w:t>
            </w:r>
            <w:r w:rsidRPr="00C61F92">
              <w:rPr>
                <w:b/>
                <w:sz w:val="22"/>
                <w:szCs w:val="22"/>
              </w:rPr>
              <w:t xml:space="preserve"> </w:t>
            </w:r>
            <w:r w:rsidRPr="00C61F92">
              <w:rPr>
                <w:color w:val="000000"/>
                <w:sz w:val="22"/>
                <w:szCs w:val="22"/>
              </w:rPr>
              <w:t>24.12. papunkčiu - Vietos projekto bendrosios išlaidos gali būti patirtos ne anksčiau kaip 12 mėnesių iki vietos projekto paraiškos pateikimo dienos. Vietos projekto tinkamas įgyvendinimo laikotarpis – iki 36 mėn. nuo vietos projekto vykdymo sutarties sudarymo dienos arba sprendimo skirti paramą priėmimo dienos, kai paramos sutartys nesudaromos. Visos vietos projektų įgyvendinimo išlaidos pagal KPP priemonės „LEADER programa“ veiklos sritį „Parama vietos projektams įgyvendinti</w:t>
            </w:r>
            <w:r>
              <w:rPr>
                <w:color w:val="000000"/>
                <w:sz w:val="22"/>
                <w:szCs w:val="22"/>
              </w:rPr>
              <w:t>“</w:t>
            </w:r>
            <w:r w:rsidRPr="00C61F92">
              <w:rPr>
                <w:color w:val="000000"/>
                <w:sz w:val="22"/>
                <w:szCs w:val="22"/>
              </w:rPr>
              <w:t xml:space="preserve"> pagal </w:t>
            </w:r>
            <w:r w:rsidRPr="00C61F92">
              <w:rPr>
                <w:color w:val="000000" w:themeColor="text1"/>
                <w:sz w:val="22"/>
                <w:szCs w:val="22"/>
              </w:rPr>
              <w:t xml:space="preserve">VPS priemonės </w:t>
            </w:r>
            <w:r w:rsidRPr="00C61F92">
              <w:rPr>
                <w:rFonts w:eastAsia="Calibri"/>
                <w:color w:val="000000" w:themeColor="text1"/>
                <w:sz w:val="22"/>
                <w:szCs w:val="22"/>
                <w:lang w:eastAsia="en-US"/>
              </w:rPr>
              <w:t xml:space="preserve">„Novatoriška ūkio ir verslo plėtra geriau panaudojant vietos išteklius“ </w:t>
            </w:r>
            <w:r w:rsidRPr="00C61F92">
              <w:rPr>
                <w:color w:val="000000" w:themeColor="text1"/>
                <w:sz w:val="22"/>
                <w:szCs w:val="22"/>
              </w:rPr>
              <w:t xml:space="preserve">Nr. </w:t>
            </w:r>
            <w:r w:rsidRPr="00C61F92">
              <w:rPr>
                <w:rFonts w:eastAsia="Calibri"/>
                <w:color w:val="000000" w:themeColor="text1"/>
                <w:sz w:val="22"/>
                <w:szCs w:val="22"/>
                <w:lang w:eastAsia="en-US"/>
              </w:rPr>
              <w:t>LEADER-19.2-SAVA-6</w:t>
            </w:r>
            <w:r w:rsidRPr="00C61F92">
              <w:rPr>
                <w:color w:val="000000" w:themeColor="text1"/>
                <w:sz w:val="22"/>
                <w:szCs w:val="22"/>
              </w:rPr>
              <w:t xml:space="preserve"> </w:t>
            </w:r>
            <w:r w:rsidRPr="00C61F92">
              <w:rPr>
                <w:color w:val="000000"/>
                <w:sz w:val="22"/>
                <w:szCs w:val="22"/>
              </w:rPr>
              <w:t xml:space="preserve">turi būti patirtos ir pagrįstos išlaidų pagrindimo bei išlaidų apmokėjimo įrodymo dokumentais ne vėliau kaip </w:t>
            </w:r>
            <w:r w:rsidRPr="00C61F92">
              <w:rPr>
                <w:b/>
                <w:bCs/>
                <w:color w:val="000000"/>
                <w:sz w:val="22"/>
                <w:szCs w:val="22"/>
              </w:rPr>
              <w:t>kaip 1 mėnuo</w:t>
            </w:r>
            <w:r>
              <w:rPr>
                <w:b/>
                <w:bCs/>
                <w:color w:val="000000"/>
                <w:sz w:val="22"/>
                <w:szCs w:val="22"/>
              </w:rPr>
              <w:t xml:space="preserve">  </w:t>
            </w:r>
            <w:r w:rsidRPr="00C61F92">
              <w:rPr>
                <w:color w:val="000000"/>
                <w:sz w:val="22"/>
                <w:szCs w:val="22"/>
              </w:rPr>
              <w:t xml:space="preserve">iki VPS įgyvendinimo pabaigos </w:t>
            </w:r>
            <w:r>
              <w:rPr>
                <w:color w:val="000000"/>
                <w:sz w:val="22"/>
                <w:szCs w:val="22"/>
              </w:rPr>
              <w:t xml:space="preserve">- </w:t>
            </w:r>
            <w:r w:rsidRPr="00C61F92">
              <w:rPr>
                <w:b/>
                <w:bCs/>
                <w:color w:val="000000"/>
                <w:sz w:val="22"/>
                <w:szCs w:val="22"/>
              </w:rPr>
              <w:t>2025 m. rugsėjo 1 d.</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lastRenderedPageBreak/>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lastRenderedPageBreak/>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D026" w14:textId="77777777" w:rsidR="00AE4637" w:rsidRDefault="00AE4637" w:rsidP="0056536E">
      <w:r>
        <w:separator/>
      </w:r>
    </w:p>
  </w:endnote>
  <w:endnote w:type="continuationSeparator" w:id="0">
    <w:p w14:paraId="7F881C4F" w14:textId="77777777" w:rsidR="00AE4637" w:rsidRDefault="00AE463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13E4" w14:textId="77777777" w:rsidR="00AE4637" w:rsidRDefault="00AE4637" w:rsidP="0056536E">
      <w:r>
        <w:separator/>
      </w:r>
    </w:p>
  </w:footnote>
  <w:footnote w:type="continuationSeparator" w:id="0">
    <w:p w14:paraId="423B440C" w14:textId="77777777" w:rsidR="00AE4637" w:rsidRDefault="00AE4637"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350"/>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2C9"/>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A9"/>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637"/>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37F"/>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1B"/>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0AC"/>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5155</Words>
  <Characters>37120</Characters>
  <Application>Microsoft Office Word</Application>
  <DocSecurity>0</DocSecurity>
  <Lines>309</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42191</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8</cp:revision>
  <cp:lastPrinted>2017-06-21T07:18:00Z</cp:lastPrinted>
  <dcterms:created xsi:type="dcterms:W3CDTF">2024-01-27T18:11:00Z</dcterms:created>
  <dcterms:modified xsi:type="dcterms:W3CDTF">2024-03-21T16:27:00Z</dcterms:modified>
</cp:coreProperties>
</file>